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Sub – Category name: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Campaign Name: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Duration of the Campaign: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</w:p>
    <w:p>
      <w:pPr>
        <w:pStyle w:val="Normal"/>
        <w:shd w:val="clear" w:color="auto" w:fill="FFFFFF"/>
        <w:spacing w:lineRule="auto" w:line="240" w:before="0" w:after="120"/>
        <w:rPr/>
      </w:pPr>
      <w:r>
        <w:rPr>
          <w:b/>
          <w:sz w:val="24"/>
          <w:szCs w:val="24"/>
        </w:rPr>
        <w:t>Description: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0D0D0D" w:themeColor="text1" w:themeTint="f2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05406ACF">
                <wp:simplePos x="0" y="0"/>
                <wp:positionH relativeFrom="margin">
                  <wp:align>center</wp:align>
                </wp:positionH>
                <wp:positionV relativeFrom="paragraph">
                  <wp:posOffset>259715</wp:posOffset>
                </wp:positionV>
                <wp:extent cx="6763385" cy="2115185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00" cy="2114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Autospacing="1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>Communication objective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 xml:space="preserve">Creative strategy 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 xml:space="preserve">Target audience 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 xml:space="preserve">Scale (No. of media used, </w:t>
                            </w:r>
                            <w:r>
                              <w:rPr>
                                <w:rFonts w:eastAsia="Times New Roman" w:cs="Calibri" w:cstheme="minorHAnsi"/>
                                <w:sz w:val="24"/>
                                <w:szCs w:val="24"/>
                              </w:rPr>
                              <w:t>description of the OOH formats used, geographical locations covered),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>Innovative use of different formats (if any),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="0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>Execution (How the overall plan was executed / u</w:t>
                            </w:r>
                            <w:r>
                              <w:rPr>
                                <w:rFonts w:cs="Calibri" w:cstheme="minorHAnsi"/>
                                <w:color w:val="000000"/>
                                <w:sz w:val="24"/>
                                <w:szCs w:val="24"/>
                                <w:shd w:fill="FFFFFF" w:val="clear"/>
                              </w:rPr>
                              <w:t>niqueness of execution, if any)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60" w:leader="none"/>
                              </w:tabs>
                              <w:spacing w:lineRule="atLeast" w:line="240" w:before="0" w:afterAutospacing="1"/>
                              <w:ind w:left="0" w:hanging="0"/>
                              <w:rPr>
                                <w:rFonts w:cs="Calibr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0000"/>
                                <w:sz w:val="24"/>
                                <w:szCs w:val="24"/>
                                <w:shd w:fill="FFFFFF" w:val="clear"/>
                              </w:rPr>
                              <w:t xml:space="preserve">Impact </w:t>
                            </w:r>
                            <w:r>
                              <w:rPr>
                                <w:rFonts w:cs="Calibri" w:cstheme="minorHAnsi"/>
                                <w:sz w:val="24"/>
                                <w:szCs w:val="24"/>
                                <w:shd w:fill="FFFFFF" w:val="clear"/>
                              </w:rPr>
                              <w:t>assessment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fillcolor="white" stroked="t" style="position:absolute;margin-left:3.75pt;margin-top:20.45pt;width:532.45pt;height:166.45pt;mso-position-horizontal:center;mso-position-horizontal-relative:margin" wp14:anchorId="05406ACF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Autospacing="1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>Communication objective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 xml:space="preserve">Creative strategy 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 xml:space="preserve">Target audience 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 xml:space="preserve">Scale (No. of media used, </w:t>
                      </w:r>
                      <w:r>
                        <w:rPr>
                          <w:rFonts w:eastAsia="Times New Roman" w:cs="Calibri" w:cstheme="minorHAnsi"/>
                          <w:sz w:val="24"/>
                          <w:szCs w:val="24"/>
                        </w:rPr>
                        <w:t>description of the OOH formats used, geographical locations covered),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>Innovative use of different formats (if any),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="0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>Execution (How the overall plan was executed / u</w:t>
                      </w:r>
                      <w:r>
                        <w:rPr>
                          <w:rFonts w:cs="Calibri" w:cstheme="minorHAnsi"/>
                          <w:color w:val="000000"/>
                          <w:sz w:val="24"/>
                          <w:szCs w:val="24"/>
                          <w:shd w:fill="FFFFFF" w:val="clear"/>
                        </w:rPr>
                        <w:t>niqueness of execution, if any)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360" w:leader="none"/>
                        </w:tabs>
                        <w:spacing w:lineRule="atLeast" w:line="240" w:before="0" w:afterAutospacing="1"/>
                        <w:ind w:left="0" w:hanging="0"/>
                        <w:rPr>
                          <w:rFonts w:cs="Calibr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4"/>
                          <w:szCs w:val="24"/>
                          <w:shd w:fill="FFFFFF" w:val="clear"/>
                        </w:rPr>
                        <w:t xml:space="preserve">Impact </w:t>
                      </w:r>
                      <w:r>
                        <w:rPr>
                          <w:rFonts w:cs="Calibri" w:cstheme="minorHAnsi"/>
                          <w:sz w:val="24"/>
                          <w:szCs w:val="24"/>
                          <w:shd w:fill="FFFFFF" w:val="clear"/>
                        </w:rPr>
                        <w:t>assessment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Calibri" w:cstheme="minorHAnsi"/>
          <w:color w:val="0D0D0D" w:themeColor="text1" w:themeTint="f2"/>
        </w:rPr>
        <w:t>Describe the creative strategy for the campaign within 500 words covering the following points: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0D0D0D" w:themeColor="text1" w:themeTint="f2"/>
        </w:rPr>
      </w:pPr>
      <w:r>
        <w:rPr>
          <w:rFonts w:eastAsia="Times New Roman" w:cs="Calibri" w:cstheme="minorHAnsi"/>
          <w:color w:val="0D0D0D" w:themeColor="text1" w:themeTint="f2"/>
        </w:rPr>
        <w:t>Maximum 15 images of 10 MB file size in all.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0D0D0D" w:themeColor="text1" w:themeTint="f2"/>
        </w:rPr>
      </w:pPr>
      <w:r>
        <w:rPr>
          <w:rFonts w:eastAsia="Times New Roman" w:cs="Calibri" w:cstheme="minorHAnsi"/>
          <w:color w:val="0D0D0D" w:themeColor="text1" w:themeTint="f2"/>
        </w:rPr>
        <w:t>The images shall be in JPEG/PNG formats; Minimum size should not be less than 600 pixels in height and width and should not be more than 1000 pixels in height and width; Resolution -150-300 dpi.</w:t>
      </w:r>
    </w:p>
    <w:p>
      <w:pPr>
        <w:pStyle w:val="Normal"/>
        <w:spacing w:lineRule="auto" w:line="240" w:before="0" w:after="120"/>
        <w:rPr>
          <w:rFonts w:cs="Calibri" w:cstheme="minorHAnsi"/>
          <w:color w:val="0D0D0D" w:themeColor="text1" w:themeTint="f2"/>
          <w:sz w:val="10"/>
          <w:szCs w:val="10"/>
        </w:rPr>
      </w:pPr>
      <w:r>
        <w:rPr>
          <w:rFonts w:cs="Calibri" w:cstheme="minorHAnsi"/>
          <w:color w:val="0D0D0D" w:themeColor="text1" w:themeTint="f2"/>
          <w:sz w:val="10"/>
          <w:szCs w:val="10"/>
        </w:rPr>
      </w:r>
    </w:p>
    <w:p>
      <w:pPr>
        <w:pStyle w:val="Normal"/>
        <w:spacing w:lineRule="auto" w:line="240" w:before="0" w:after="120"/>
        <w:rPr>
          <w:rFonts w:cs="Calibri" w:cstheme="minorHAnsi"/>
          <w:color w:val="0D0D0D" w:themeColor="text1" w:themeTint="f2"/>
        </w:rPr>
      </w:pPr>
      <w:r>
        <w:rPr>
          <w:rFonts w:cs="Calibri" w:cstheme="minorHAnsi"/>
          <w:color w:val="0D0D0D" w:themeColor="text1" w:themeTint="f2"/>
        </w:rPr>
        <w:t>Images should cover - 2 Creatives, Actual executed images showcasing at least 3 different formats, execution images, innovation (if any), activation (if any)</w:t>
      </w:r>
    </w:p>
    <w:p>
      <w:pPr>
        <w:pStyle w:val="Normal"/>
        <w:spacing w:lineRule="auto" w:line="240" w:before="0" w:after="120"/>
        <w:rPr>
          <w:rFonts w:cs="Calibri" w:cstheme="minorHAnsi"/>
          <w:color w:val="0D0D0D" w:themeColor="text1" w:themeTint="f2"/>
        </w:rPr>
      </w:pPr>
      <w:r>
        <w:rPr>
          <w:rFonts w:cs="Calibri" w:cstheme="minorHAnsi"/>
          <w:color w:val="0D0D0D" w:themeColor="text1" w:themeTint="f2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B44CF7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75pt;height:26.95pt;mso-position-horizontal:left;mso-position-horizontal-relative:margin" wp14:anchorId="3B44CF7C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120"/>
        <w:rPr>
          <w:rFonts w:cs="Calibri" w:cstheme="minorHAnsi"/>
          <w:color w:val="0D0D0D" w:themeColor="text1" w:themeTint="f2"/>
        </w:rPr>
      </w:pPr>
      <w:r>
        <w:rPr>
          <w:rFonts w:cs="Calibri" w:cstheme="minorHAnsi"/>
          <w:color w:val="0D0D0D" w:themeColor="text1" w:themeTint="f2"/>
        </w:rPr>
      </w:r>
    </w:p>
    <w:p>
      <w:pPr>
        <w:pStyle w:val="Normal"/>
        <w:spacing w:lineRule="auto" w:line="240" w:before="0" w:after="120"/>
        <w:rPr>
          <w:rFonts w:cs="Calibri" w:cstheme="minorHAnsi"/>
          <w:b/>
          <w:b/>
          <w:color w:val="0D0D0D" w:themeColor="text1" w:themeTint="f2"/>
        </w:rPr>
      </w:pPr>
      <w:r>
        <w:rPr>
          <w:rFonts w:cs="Calibri" w:cstheme="minorHAnsi"/>
          <w:b/>
          <w:color w:val="0D0D0D" w:themeColor="text1" w:themeTint="f2"/>
        </w:rPr>
      </w:r>
    </w:p>
    <w:p>
      <w:pPr>
        <w:pStyle w:val="Normal"/>
        <w:spacing w:lineRule="auto" w:line="240" w:before="0" w:after="12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</w:r>
    </w:p>
    <w:p>
      <w:pPr>
        <w:pStyle w:val="Normal"/>
        <w:spacing w:before="0" w:after="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</w:r>
    </w:p>
    <w:p>
      <w:pPr>
        <w:pStyle w:val="Normal"/>
        <w:spacing w:before="0" w:after="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12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cs="Calibri" w:cstheme="minorHAnsi"/>
          <w:b/>
          <w:b/>
          <w:color w:val="0D0D0D" w:themeColor="text1" w:themeTint="f2"/>
          <w:sz w:val="24"/>
          <w:szCs w:val="24"/>
        </w:rPr>
      </w:pPr>
      <w:r>
        <w:rPr>
          <w:rFonts w:cs="Calibri" w:cstheme="minorHAnsi"/>
          <w:b/>
          <w:color w:val="0D0D0D" w:themeColor="text1" w:themeTint="f2"/>
          <w:sz w:val="24"/>
          <w:szCs w:val="24"/>
        </w:rPr>
        <w:t>Upload Video: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0D0D0D" w:themeColor="text1" w:themeTint="f2"/>
        </w:rPr>
      </w:pPr>
      <w:r>
        <w:rPr>
          <w:rFonts w:eastAsia="Times New Roman" w:cs="Calibri" w:cstheme="minorHAnsi"/>
          <w:color w:val="0D0D0D" w:themeColor="text1" w:themeTint="f2"/>
        </w:rPr>
        <w:t xml:space="preserve">The video content shall be structured as per the parameters defined for this award category.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D0D0D" w:themeColor="text1" w:themeTint="f2"/>
          <w:sz w:val="18"/>
          <w:szCs w:val="18"/>
        </w:rPr>
      </w:pPr>
      <w:r>
        <w:rPr>
          <w:rFonts w:eastAsia="Times New Roman" w:cs="Calibri" w:cstheme="minorHAnsi"/>
          <w:color w:val="0D0D0D" w:themeColor="text1" w:themeTint="f2"/>
        </w:rPr>
        <w:t xml:space="preserve">The duration of the video shall not exceed 2 minutes. The file extension shall be </w:t>
      </w:r>
      <w:r>
        <w:rPr>
          <w:rFonts w:eastAsia="Times New Roman" w:cs="Calibri" w:cstheme="minorHAnsi"/>
          <w:b/>
          <w:color w:val="0D0D0D" w:themeColor="text1" w:themeTint="f2"/>
        </w:rPr>
        <w:t xml:space="preserve">mp4 </w:t>
      </w:r>
      <w:r>
        <w:rPr>
          <w:rFonts w:eastAsia="Times New Roman" w:cs="Calibri" w:cstheme="minorHAnsi"/>
          <w:color w:val="0D0D0D" w:themeColor="text1" w:themeTint="f2"/>
        </w:rPr>
        <w:t>and the file size shall not exceed 40MB</w:t>
      </w:r>
      <w:r>
        <w:rPr>
          <w:rFonts w:eastAsia="Times New Roman" w:cs="Arial" w:ascii="Arial" w:hAnsi="Arial"/>
          <w:color w:val="0D0D0D" w:themeColor="text1" w:themeTint="f2"/>
          <w:sz w:val="18"/>
          <w:szCs w:val="18"/>
        </w:rPr>
        <w:t>.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67850A99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5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1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75pt;height:26.95pt;mso-position-horizontal:left;mso-position-horizontal-relative:margin" wp14:anchorId="67850A99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color w:val="0D0D0D" w:themeColor="text1" w:themeTint="f2"/>
        </w:rPr>
      </w:pPr>
      <w:r>
        <w:rPr>
          <w:b/>
          <w:color w:val="0D0D0D" w:themeColor="text1" w:themeTint="f2"/>
        </w:rPr>
      </w:r>
    </w:p>
    <w:p>
      <w:pPr>
        <w:pStyle w:val="Normal"/>
        <w:rPr>
          <w:b/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</w:r>
    </w:p>
    <w:p>
      <w:pPr>
        <w:pStyle w:val="Normal"/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</w:r>
    </w:p>
    <w:p>
      <w:pPr>
        <w:pStyle w:val="Normal"/>
        <w:rPr>
          <w:color w:val="0D0D0D" w:themeColor="text1" w:themeTint="f2"/>
        </w:rPr>
      </w:pPr>
      <w:r>
        <w:rPr>
          <w:color w:val="0D0D0D" w:themeColor="text1" w:themeTint="f2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41A76A6B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5685" cy="295910"/>
                <wp:effectExtent l="0" t="0" r="19050" b="28575"/>
                <wp:wrapNone/>
                <wp:docPr id="7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80" cy="29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45pt;height:23.2pt" wp14:anchorId="41A76A6B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60"/>
        <w:rPr>
          <w:color w:val="0D0D0D" w:themeColor="text1" w:themeTint="f2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720" w:header="432" w:top="720" w:footer="432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5478010"/>
    </w:sdtPr>
    <w:sdtContent>
      <w:p>
        <w:pPr>
          <w:pStyle w:val="Normal"/>
          <w:spacing w:before="0" w:after="0"/>
          <w:jc w:val="center"/>
          <w:rPr>
            <w:u w:val="single"/>
          </w:rPr>
        </w:pPr>
        <w:r>
          <w:rPr>
            <w:u w:val="single"/>
          </w:rPr>
          <w:t>SAMPLE ENTRY FORM - OAA 202</w:t>
        </w:r>
        <w:r>
          <w:rPr>
            <w:u w:val="single"/>
          </w:rPr>
          <w:t>3</w:t>
        </w:r>
      </w:p>
      <w:p>
        <w:pPr>
          <w:pStyle w:val="Normal"/>
          <w:spacing w:before="0" w:after="160"/>
          <w:jc w:val="center"/>
          <w:rPr>
            <w:b/>
            <w:b/>
            <w:u w:val="single"/>
          </w:rPr>
        </w:pPr>
        <w:r>
          <w:rPr>
            <w:b/>
            <w:u w:val="single"/>
          </w:rPr>
          <w:t>4. INTERNATIONAL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3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d0d5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d0d5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1156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LibreOffice/6.4.0.3$Windows_X86_64 LibreOffice_project/b0a288ab3d2d4774cb44b62f04d5d28733ac6df8</Application>
  <Pages>2</Pages>
  <Words>220</Words>
  <Characters>1154</Characters>
  <CharactersWithSpaces>1340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2022-04-20T07:41:00Z</dcterms:created>
  <dc:creator>office</dc:creator>
  <dc:description/>
  <dc:language>en-IN</dc:language>
  <cp:lastModifiedBy/>
  <dcterms:modified xsi:type="dcterms:W3CDTF">2023-02-27T17:52:30Z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